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CONTINENTAL ENVIRONMENTAL CONSULTING GROUP  |  FREE BUSINESS RESOURCE SERIES</w:t>
      </w:r>
    </w:p>
    <w:p>
      <w:pPr>
        <w:pStyle w:val="Title"/>
      </w:pPr>
      <w:r>
        <w:t>Contractor Pre-Job Safety &amp; Work Authorization</w:t>
      </w:r>
    </w:p>
    <w:p>
      <w:r>
        <w:t>CCR-03  |  Small Contractors  |  Executive implementation toolkit  |  October 2026</w:t>
      </w:r>
    </w:p>
    <w:p>
      <w:pPr>
        <w:pStyle w:val="Heading1"/>
      </w:pPr>
      <w:r>
        <w:t>Executive briefing</w:t>
      </w:r>
    </w:p>
    <w:p>
      <w:r>
        <w:t>A pre-job review aligns scope, site conditions, subcontractors, permits, and stop-work authority before exposure begins.</w:t>
      </w:r>
    </w:p>
    <w:p>
      <w:r>
        <w:t>Intended users: small business owners, operations leaders, supervisors, and designated program coordinators. Deliverable: an accountable, documented process with field-ready forms, decision points, and management verification. Adapt this resource to actual operations, jurisdiction, and workforce.</w:t>
      </w:r>
    </w:p>
    <w:p>
      <w:pPr>
        <w:pStyle w:val="Heading1"/>
      </w:pPr>
      <w:r>
        <w:t>1 | Governance and accountability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Role</w:t>
            </w:r>
          </w:p>
        </w:tc>
        <w:tc>
          <w:tcPr>
            <w:tcW w:type="dxa" w:w="4896"/>
          </w:tcPr>
          <w:p>
            <w:r>
              <w:t>Accountability</w:t>
            </w:r>
          </w:p>
        </w:tc>
      </w:tr>
      <w:tr>
        <w:tc>
          <w:tcPr>
            <w:tcW w:type="dxa" w:w="4896"/>
          </w:tcPr>
          <w:p>
            <w:r>
              <w:t>Executive sponsor</w:t>
            </w:r>
          </w:p>
        </w:tc>
        <w:tc>
          <w:tcPr>
            <w:tcW w:type="dxa" w:w="4896"/>
          </w:tcPr>
          <w:p>
            <w:r>
              <w:t>Approve scope, resources, escalation authority, and management review.</w:t>
            </w:r>
          </w:p>
        </w:tc>
      </w:tr>
      <w:tr>
        <w:tc>
          <w:tcPr>
            <w:tcW w:type="dxa" w:w="4896"/>
          </w:tcPr>
          <w:p>
            <w:r>
              <w:t>Program owner</w:t>
            </w:r>
          </w:p>
        </w:tc>
        <w:tc>
          <w:tcPr>
            <w:tcW w:type="dxa" w:w="4896"/>
          </w:tcPr>
          <w:p>
            <w:r>
              <w:t>Maintain procedure, records, deadlines, and periodic review.</w:t>
            </w:r>
          </w:p>
        </w:tc>
      </w:tr>
      <w:tr>
        <w:tc>
          <w:tcPr>
            <w:tcW w:type="dxa" w:w="4896"/>
          </w:tcPr>
          <w:p>
            <w:r>
              <w:t>Supervisor</w:t>
            </w:r>
          </w:p>
        </w:tc>
        <w:tc>
          <w:tcPr>
            <w:tcW w:type="dxa" w:w="4896"/>
          </w:tcPr>
          <w:p>
            <w:r>
              <w:t>Apply controls during daily work and verify employees understand expectations.</w:t>
            </w:r>
          </w:p>
        </w:tc>
      </w:tr>
      <w:tr>
        <w:tc>
          <w:tcPr>
            <w:tcW w:type="dxa" w:w="4896"/>
          </w:tcPr>
          <w:p>
            <w:r>
              <w:t>Employees / contractors</w:t>
            </w:r>
          </w:p>
        </w:tc>
        <w:tc>
          <w:tcPr>
            <w:tcW w:type="dxa" w:w="4896"/>
          </w:tcPr>
          <w:p>
            <w:r>
              <w:t>Follow procedures, report gaps, and participate in practical improvement.</w:t>
            </w:r>
          </w:p>
        </w:tc>
      </w:tr>
    </w:tbl>
    <w:p/>
    <w:p>
      <w:pPr>
        <w:pStyle w:val="Heading1"/>
      </w:pPr>
      <w:r>
        <w:t>2 | Implementation procedure</w:t>
      </w:r>
    </w:p>
    <w:p>
      <w:pPr>
        <w:pStyle w:val="Heading2"/>
      </w:pPr>
      <w:r>
        <w:t>Step 1</w:t>
      </w:r>
    </w:p>
    <w:p>
      <w:r>
        <w:t>Define work boundaries, sequence, equipment, utilities, occupants, and other trades in the work area.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2</w:t>
      </w:r>
    </w:p>
    <w:p>
      <w:r>
        <w:t>Perform a task-specific hazard assessment with workers and subcontractor supervisors.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3</w:t>
      </w:r>
    </w:p>
    <w:p>
      <w:r>
        <w:t>Verify licenses, qualifications, required permits, and designated competent persons where applicable.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4</w:t>
      </w:r>
    </w:p>
    <w:p>
      <w:r>
        <w:t>Identify high-risk work requiring additional controls: roofs, excavations, electrical work, hot work, silica, and lifting.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5</w:t>
      </w:r>
    </w:p>
    <w:p>
      <w:r>
        <w:t>Coordinate emergency response, utility isolation, deliveries, traffic, and public protection.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6</w:t>
      </w:r>
    </w:p>
    <w:p>
      <w:r>
        <w:t>Hold a documented pre-start briefing and require reassessment after scope, weather, or site changes.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1"/>
      </w:pPr>
      <w:r>
        <w:t>3 | Management control points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Control point</w:t>
            </w:r>
          </w:p>
        </w:tc>
        <w:tc>
          <w:tcPr>
            <w:tcW w:type="dxa" w:w="3264"/>
          </w:tcPr>
          <w:p>
            <w:r>
              <w:t>Verification question</w:t>
            </w:r>
          </w:p>
        </w:tc>
        <w:tc>
          <w:tcPr>
            <w:tcW w:type="dxa" w:w="3264"/>
          </w:tcPr>
          <w:p>
            <w:r>
              <w:t>Evidence to retain</w:t>
            </w:r>
          </w:p>
        </w:tc>
      </w:tr>
      <w:tr>
        <w:tc>
          <w:tcPr>
            <w:tcW w:type="dxa" w:w="3264"/>
          </w:tcPr>
          <w:p>
            <w:r>
              <w:t>Scope</w:t>
            </w:r>
          </w:p>
        </w:tc>
        <w:tc>
          <w:tcPr>
            <w:tcW w:type="dxa" w:w="3264"/>
          </w:tcPr>
          <w:p>
            <w:r>
              <w:t>Does the process cover all affected sites, shifts, and nonroutine activities?</w:t>
            </w:r>
          </w:p>
        </w:tc>
        <w:tc>
          <w:tcPr>
            <w:tcW w:type="dxa" w:w="3264"/>
          </w:tcPr>
          <w:p>
            <w:r>
              <w:t>Scope list, interviews, change log</w:t>
            </w:r>
          </w:p>
        </w:tc>
      </w:tr>
      <w:tr>
        <w:tc>
          <w:tcPr>
            <w:tcW w:type="dxa" w:w="3264"/>
          </w:tcPr>
          <w:p>
            <w:r>
              <w:t>Execution</w:t>
            </w:r>
          </w:p>
        </w:tc>
        <w:tc>
          <w:tcPr>
            <w:tcW w:type="dxa" w:w="3264"/>
          </w:tcPr>
          <w:p>
            <w:r>
              <w:t>Are controls followed in real work rather than only written down?</w:t>
            </w:r>
          </w:p>
        </w:tc>
        <w:tc>
          <w:tcPr>
            <w:tcW w:type="dxa" w:w="3264"/>
          </w:tcPr>
          <w:p>
            <w:r>
              <w:t>Observation notes, worker feedback</w:t>
            </w:r>
          </w:p>
        </w:tc>
      </w:tr>
      <w:tr>
        <w:tc>
          <w:tcPr>
            <w:tcW w:type="dxa" w:w="3264"/>
          </w:tcPr>
          <w:p>
            <w:r>
              <w:t>Exceptions</w:t>
            </w:r>
          </w:p>
        </w:tc>
        <w:tc>
          <w:tcPr>
            <w:tcW w:type="dxa" w:w="3264"/>
          </w:tcPr>
          <w:p>
            <w:r>
              <w:t>Are serious gaps escalated and interim protections applied?</w:t>
            </w:r>
          </w:p>
        </w:tc>
        <w:tc>
          <w:tcPr>
            <w:tcW w:type="dxa" w:w="3264"/>
          </w:tcPr>
          <w:p>
            <w:r>
              <w:t>Issue register, stop-work or isolation record</w:t>
            </w:r>
          </w:p>
        </w:tc>
      </w:tr>
      <w:tr>
        <w:tc>
          <w:tcPr>
            <w:tcW w:type="dxa" w:w="3264"/>
          </w:tcPr>
          <w:p>
            <w:r>
              <w:t>Closure</w:t>
            </w:r>
          </w:p>
        </w:tc>
        <w:tc>
          <w:tcPr>
            <w:tcW w:type="dxa" w:w="3264"/>
          </w:tcPr>
          <w:p>
            <w:r>
              <w:t>Was the final corrective action tested for effectiveness?</w:t>
            </w:r>
          </w:p>
        </w:tc>
        <w:tc>
          <w:tcPr>
            <w:tcW w:type="dxa" w:w="3264"/>
          </w:tcPr>
          <w:p>
            <w:r>
              <w:t>Verifier name, date, objective evidence</w:t>
            </w:r>
          </w:p>
        </w:tc>
      </w:tr>
      <w:tr>
        <w:tc>
          <w:tcPr>
            <w:tcW w:type="dxa" w:w="3264"/>
          </w:tcPr>
          <w:p>
            <w:r>
              <w:t>Review</w:t>
            </w:r>
          </w:p>
        </w:tc>
        <w:tc>
          <w:tcPr>
            <w:tcW w:type="dxa" w:w="3264"/>
          </w:tcPr>
          <w:p>
            <w:r>
              <w:t>Are recurring issues discussed and resourced by leadership?</w:t>
            </w:r>
          </w:p>
        </w:tc>
        <w:tc>
          <w:tcPr>
            <w:tcW w:type="dxa" w:w="3264"/>
          </w:tcPr>
          <w:p>
            <w:r>
              <w:t>Review minutes, trend report</w:t>
            </w:r>
          </w:p>
        </w:tc>
      </w:tr>
    </w:tbl>
    <w:p/>
    <w:p>
      <w:pPr>
        <w:pStyle w:val="Heading1"/>
      </w:pPr>
      <w:r>
        <w:t>4 | Completed management scenario</w:t>
      </w:r>
    </w:p>
    <w:p>
      <w:pPr>
        <w:pStyle w:val="Heading2"/>
      </w:pPr>
      <w:r>
        <w:t>Situation</w:t>
      </w:r>
    </w:p>
    <w:p>
      <w:r>
        <w:t>A remodel team discovers unknown wiring behind a wall.</w:t>
      </w:r>
    </w:p>
    <w:p>
      <w:pPr>
        <w:pStyle w:val="Heading2"/>
      </w:pPr>
      <w:r>
        <w:t>Immediate response</w:t>
      </w:r>
    </w:p>
    <w:p>
      <w:r>
        <w:t>Pause intrusive work; isolate area; arrange qualified electrical evaluation before continuing.</w:t>
      </w:r>
    </w:p>
    <w:p>
      <w:pPr>
        <w:pStyle w:val="Heading2"/>
      </w:pPr>
      <w:r>
        <w:t>Durable control and evidence</w:t>
      </w:r>
    </w:p>
    <w:p>
      <w:r>
        <w:t>Record the change, update scope and authorization, and brief all affected trades.</w:t>
      </w:r>
    </w:p>
    <w:p>
      <w:r>
        <w:t>Management lesson: document the underlying exposure, not only the visible symptom; confirm the selected control remains effective during normal operations.</w:t>
      </w:r>
    </w:p>
    <w:p>
      <w:pPr>
        <w:pStyle w:val="Heading1"/>
      </w:pPr>
      <w:r>
        <w:t>5 | Printable working register</w:t>
      </w:r>
    </w:p>
    <w:p>
      <w:r>
        <w:t>Company/site: _________________________  Responsible manager: _________________________  Review period: 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</w:tcPr>
          <w:p>
            <w:r>
              <w:t>Task / location</w:t>
            </w:r>
          </w:p>
        </w:tc>
        <w:tc>
          <w:tcPr>
            <w:tcW w:type="dxa" w:w="1958"/>
          </w:tcPr>
          <w:p>
            <w:r>
              <w:t>Hazard / affected people</w:t>
            </w:r>
          </w:p>
        </w:tc>
        <w:tc>
          <w:tcPr>
            <w:tcW w:type="dxa" w:w="1958"/>
          </w:tcPr>
          <w:p>
            <w:r>
              <w:t>Control / permit</w:t>
            </w:r>
          </w:p>
        </w:tc>
        <w:tc>
          <w:tcPr>
            <w:tcW w:type="dxa" w:w="1958"/>
          </w:tcPr>
          <w:p>
            <w:r>
              <w:t>Responsible lead</w:t>
            </w:r>
          </w:p>
        </w:tc>
        <w:tc>
          <w:tcPr>
            <w:tcW w:type="dxa" w:w="1958"/>
          </w:tcPr>
          <w:p>
            <w:r>
              <w:t>Release to start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</w:tbl>
    <w:p/>
    <w:p>
      <w:pPr>
        <w:pStyle w:val="Heading2"/>
      </w:pPr>
      <w:r>
        <w:t>Issue escalation / decision record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t>Issue and consequence</w:t>
            </w:r>
          </w:p>
        </w:tc>
        <w:tc>
          <w:tcPr>
            <w:tcW w:type="dxa" w:w="2448"/>
          </w:tcPr>
          <w:p>
            <w:r>
              <w:t>Interim protection</w:t>
            </w:r>
          </w:p>
        </w:tc>
        <w:tc>
          <w:tcPr>
            <w:tcW w:type="dxa" w:w="2448"/>
          </w:tcPr>
          <w:p>
            <w:r>
              <w:t>Owner / due date</w:t>
            </w:r>
          </w:p>
        </w:tc>
        <w:tc>
          <w:tcPr>
            <w:tcW w:type="dxa" w:w="2448"/>
          </w:tcPr>
          <w:p>
            <w:r>
              <w:t>Closure verification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</w:tbl>
    <w:p/>
    <w:p>
      <w:pPr>
        <w:pStyle w:val="Heading1"/>
      </w:pPr>
      <w:r>
        <w:t>6 | Supervisor discussion guide</w:t>
      </w:r>
    </w:p>
    <w:p>
      <w:pPr>
        <w:pStyle w:val="ListBullet"/>
      </w:pPr>
      <w:r>
        <w:t>Who has authority to stop the job?</w:t>
      </w:r>
    </w:p>
    <w:p>
      <w:pPr>
        <w:pStyle w:val="ListBullet"/>
      </w:pPr>
      <w:r>
        <w:t>What conditions trigger a new pre-job assessment?</w:t>
      </w:r>
    </w:p>
    <w:p>
      <w:pPr>
        <w:pStyle w:val="ListBullet"/>
      </w:pPr>
      <w:r>
        <w:t>Which activities need qualified or competent personnel?</w:t>
      </w:r>
    </w:p>
    <w:p>
      <w:r>
        <w:t>Ask workers for examples, not just yes/no answers. Document material concerns and report back on actions taken.</w:t>
      </w:r>
    </w:p>
    <w:p>
      <w:pPr>
        <w:pStyle w:val="Heading1"/>
      </w:pPr>
      <w:r>
        <w:t>7 | 30-day deployment roadmap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Timeframe</w:t>
            </w:r>
          </w:p>
        </w:tc>
        <w:tc>
          <w:tcPr>
            <w:tcW w:type="dxa" w:w="3264"/>
          </w:tcPr>
          <w:p>
            <w:r>
              <w:t>Management action</w:t>
            </w:r>
          </w:p>
        </w:tc>
        <w:tc>
          <w:tcPr>
            <w:tcW w:type="dxa" w:w="3264"/>
          </w:tcPr>
          <w:p>
            <w:r>
              <w:t>Acceptance evidence</w:t>
            </w:r>
          </w:p>
        </w:tc>
      </w:tr>
      <w:tr>
        <w:tc>
          <w:tcPr>
            <w:tcW w:type="dxa" w:w="3264"/>
          </w:tcPr>
          <w:p>
            <w:r>
              <w:t>Days 1–5</w:t>
            </w:r>
          </w:p>
        </w:tc>
        <w:tc>
          <w:tcPr>
            <w:tcW w:type="dxa" w:w="3264"/>
          </w:tcPr>
          <w:p>
            <w:r>
              <w:t>Appoint owner, determine scope and baseline gaps</w:t>
            </w:r>
          </w:p>
        </w:tc>
        <w:tc>
          <w:tcPr>
            <w:tcW w:type="dxa" w:w="3264"/>
          </w:tcPr>
          <w:p>
            <w:r>
              <w:t>Approved scope and responsibility chart</w:t>
            </w:r>
          </w:p>
        </w:tc>
      </w:tr>
      <w:tr>
        <w:tc>
          <w:tcPr>
            <w:tcW w:type="dxa" w:w="3264"/>
          </w:tcPr>
          <w:p>
            <w:r>
              <w:t>Days 6–10</w:t>
            </w:r>
          </w:p>
        </w:tc>
        <w:tc>
          <w:tcPr>
            <w:tcW w:type="dxa" w:w="3264"/>
          </w:tcPr>
          <w:p>
            <w:r>
              <w:t>Pilot the procedure with a representative team</w:t>
            </w:r>
          </w:p>
        </w:tc>
        <w:tc>
          <w:tcPr>
            <w:tcW w:type="dxa" w:w="3264"/>
          </w:tcPr>
          <w:p>
            <w:r>
              <w:t>Completed pilot record and worker feedback</w:t>
            </w:r>
          </w:p>
        </w:tc>
      </w:tr>
      <w:tr>
        <w:tc>
          <w:tcPr>
            <w:tcW w:type="dxa" w:w="3264"/>
          </w:tcPr>
          <w:p>
            <w:r>
              <w:t>Days 11–20</w:t>
            </w:r>
          </w:p>
        </w:tc>
        <w:tc>
          <w:tcPr>
            <w:tcW w:type="dxa" w:w="3264"/>
          </w:tcPr>
          <w:p>
            <w:r>
              <w:t>Apply across relevant sites; correct urgent deficiencies</w:t>
            </w:r>
          </w:p>
        </w:tc>
        <w:tc>
          <w:tcPr>
            <w:tcW w:type="dxa" w:w="3264"/>
          </w:tcPr>
          <w:p>
            <w:r>
              <w:t>Action register with named owners</w:t>
            </w:r>
          </w:p>
        </w:tc>
      </w:tr>
      <w:tr>
        <w:tc>
          <w:tcPr>
            <w:tcW w:type="dxa" w:w="3264"/>
          </w:tcPr>
          <w:p>
            <w:r>
              <w:t>Days 21–30</w:t>
            </w:r>
          </w:p>
        </w:tc>
        <w:tc>
          <w:tcPr>
            <w:tcW w:type="dxa" w:w="3264"/>
          </w:tcPr>
          <w:p>
            <w:r>
              <w:t>Sample completed actions; review recurring problems</w:t>
            </w:r>
          </w:p>
        </w:tc>
        <w:tc>
          <w:tcPr>
            <w:tcW w:type="dxa" w:w="3264"/>
          </w:tcPr>
          <w:p>
            <w:r>
              <w:t>Verification record and management decision log</w:t>
            </w:r>
          </w:p>
        </w:tc>
      </w:tr>
    </w:tbl>
    <w:p/>
    <w:p>
      <w:pPr>
        <w:pStyle w:val="Heading1"/>
      </w:pPr>
      <w:r>
        <w:t>8 | Performance review and document control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Indicator</w:t>
            </w:r>
          </w:p>
        </w:tc>
        <w:tc>
          <w:tcPr>
            <w:tcW w:type="dxa" w:w="4896"/>
          </w:tcPr>
          <w:p>
            <w:r>
              <w:t>How to evaluate</w:t>
            </w:r>
          </w:p>
        </w:tc>
      </w:tr>
      <w:tr>
        <w:tc>
          <w:tcPr>
            <w:tcW w:type="dxa" w:w="4896"/>
          </w:tcPr>
          <w:p>
            <w:r>
              <w:t>Coverage</w:t>
            </w:r>
          </w:p>
        </w:tc>
        <w:tc>
          <w:tcPr>
            <w:tcW w:type="dxa" w:w="4896"/>
          </w:tcPr>
          <w:p>
            <w:r>
              <w:t>Completed required reviews ÷ scheduled reviews × 100</w:t>
            </w:r>
          </w:p>
        </w:tc>
      </w:tr>
      <w:tr>
        <w:tc>
          <w:tcPr>
            <w:tcW w:type="dxa" w:w="4896"/>
          </w:tcPr>
          <w:p>
            <w:r>
              <w:t>Overdue actions</w:t>
            </w:r>
          </w:p>
        </w:tc>
        <w:tc>
          <w:tcPr>
            <w:tcW w:type="dxa" w:w="4896"/>
          </w:tcPr>
          <w:p>
            <w:r>
              <w:t>Count overdue actions by severity; review reasons and interim controls</w:t>
            </w:r>
          </w:p>
        </w:tc>
      </w:tr>
      <w:tr>
        <w:tc>
          <w:tcPr>
            <w:tcW w:type="dxa" w:w="4896"/>
          </w:tcPr>
          <w:p>
            <w:r>
              <w:t>Repeat issues</w:t>
            </w:r>
          </w:p>
        </w:tc>
        <w:tc>
          <w:tcPr>
            <w:tcW w:type="dxa" w:w="4896"/>
          </w:tcPr>
          <w:p>
            <w:r>
              <w:t>Track recurring root causes and locations</w:t>
            </w:r>
          </w:p>
        </w:tc>
      </w:tr>
      <w:tr>
        <w:tc>
          <w:tcPr>
            <w:tcW w:type="dxa" w:w="4896"/>
          </w:tcPr>
          <w:p>
            <w:r>
              <w:t>Effectiveness</w:t>
            </w:r>
          </w:p>
        </w:tc>
        <w:tc>
          <w:tcPr>
            <w:tcW w:type="dxa" w:w="4896"/>
          </w:tcPr>
          <w:p>
            <w:r>
              <w:t>Sample closed actions to confirm controls remain in place</w:t>
            </w:r>
          </w:p>
        </w:tc>
      </w:tr>
    </w:tbl>
    <w:p/>
    <w:p>
      <w:pPr>
        <w:pStyle w:val="Heading1"/>
      </w:pPr>
      <w:r>
        <w:t>9 | Regulatory and professional references</w:t>
      </w:r>
    </w:p>
    <w:p>
      <w:r>
        <w:t>Primary orientation: 29 CFR 1926 Subpart C; 29 CFR 1926.20; 29 CFR 1926.21. Applicability and precise requirements must be confirmed for the operation and jurisdiction. Source portal: https://www.osha.gov/construction. Check current federal, state, and local requirements before relying on this material.</w:t>
      </w:r>
    </w:p>
    <w:p>
      <w:r>
        <w:t>Document ID CCR-03 | Version 3.0 | Status: DRAFT FOR TECHNICAL REVIEW | Review owner: designated Continental subject-matter reviewer.</w:t>
      </w:r>
    </w:p>
    <w:p>
      <w:r>
        <w:t>This resource is a general operational aid, not legal advice, certification, or a substitute for qualified site-specific evaluation. Do not publish as a regulatory compliance guarantee.</w:t>
      </w:r>
    </w:p>
    <w:sectPr w:rsidR="00FC693F" w:rsidRPr="0006063C" w:rsidSect="00034616">
      <w:footerReference w:type="default" r:id="rId9"/>
      <w:pgSz w:w="12240" w:h="15840"/>
      <w:pgMar w:top="1080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CONTINENTAL  •  FREE SMALL BUSINESS RESOURCE LIBRARY  •  CCR-03  •  REVIEW DRAFT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C38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C3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